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42C3F9" w14:textId="77777777" w:rsidR="001303AB" w:rsidRDefault="00D95AC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Header"/>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ja-JP"/>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bl>
    <w:p w14:paraId="0AA59CA0" w14:textId="77777777" w:rsidR="001303AB" w:rsidRDefault="001303AB"/>
    <w:p w14:paraId="0E765DBA" w14:textId="77777777" w:rsidR="001303AB" w:rsidRDefault="00D95AC5">
      <w:pPr>
        <w:pStyle w:val="Heading3"/>
        <w:rPr>
          <w:lang w:val="en-GB" w:eastAsia="zh-CN"/>
        </w:rPr>
      </w:pPr>
      <w:r>
        <w:rPr>
          <w:lang w:val="en-GB" w:eastAsia="zh-CN"/>
        </w:rPr>
        <w:lastRenderedPageBreak/>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3</w:t>
      </w:r>
      <w:r w:rsidR="00E21B0C">
        <w:fldChar w:fldCharType="end"/>
      </w:r>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4</w:t>
      </w:r>
      <w:r w:rsidR="00E21B0C">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lastRenderedPageBreak/>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3</w:t>
            </w:r>
            <w:r w:rsidR="00E21B0C">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4</w:t>
            </w:r>
            <w:r w:rsidR="00E21B0C">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lastRenderedPageBreak/>
        <w:t xml:space="preserve">Proposal </w:t>
      </w:r>
      <w:r w:rsidR="00E21B0C">
        <w:fldChar w:fldCharType="begin"/>
      </w:r>
      <w:r w:rsidR="00E21B0C">
        <w:instrText xml:space="preserve"> SEQ Proposal \* ARABIC </w:instrText>
      </w:r>
      <w:r w:rsidR="00E21B0C">
        <w:fldChar w:fldCharType="separate"/>
      </w:r>
      <w:r>
        <w:t>3</w:t>
      </w:r>
      <w:r w:rsidR="00E21B0C">
        <w:fldChar w:fldCharType="end"/>
      </w:r>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r w:rsidR="00E21B0C">
        <w:fldChar w:fldCharType="begin"/>
      </w:r>
      <w:r w:rsidR="00E21B0C">
        <w:instrText xml:space="preserve"> SEQ Proposal \* ARABIC </w:instrText>
      </w:r>
      <w:r w:rsidR="00E21B0C">
        <w:fldChar w:fldCharType="separate"/>
      </w:r>
      <w:r>
        <w:t>4</w:t>
      </w:r>
      <w:r w:rsidR="00E21B0C">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lastRenderedPageBreak/>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w:t>
            </w:r>
            <w:r>
              <w:rPr>
                <w:sz w:val="24"/>
                <w:szCs w:val="24"/>
                <w:lang w:eastAsia="zh-CN"/>
              </w:rPr>
              <w:lastRenderedPageBreak/>
              <w:t xml:space="preserve">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lastRenderedPageBreak/>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Heading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lastRenderedPageBreak/>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lastRenderedPageBreak/>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lastRenderedPageBreak/>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pt;height:156pt" o:ole="">
            <v:imagedata r:id="rId16" o:title=""/>
          </v:shape>
          <o:OLEObject Type="Embed" ProgID="Visio.Drawing.11" ShapeID="_x0000_i1025" DrawAspect="Content" ObjectID="_1698767145" r:id="rId17"/>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lastRenderedPageBreak/>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lastRenderedPageBreak/>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r>
        <w:rPr>
          <w:lang w:val="en-GB" w:eastAsia="zh-CN"/>
        </w:rPr>
        <w:t>Issue A2-3: SS set group switching</w:t>
      </w:r>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lastRenderedPageBreak/>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1303AB" w14:paraId="2F7086E3" w14:textId="77777777">
        <w:tc>
          <w:tcPr>
            <w:tcW w:w="2405" w:type="dxa"/>
          </w:tcPr>
          <w:p w14:paraId="4E014456" w14:textId="77777777" w:rsidR="001303AB" w:rsidRDefault="00D95AC5">
            <w:r>
              <w:lastRenderedPageBreak/>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lastRenderedPageBreak/>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Heading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lastRenderedPageBreak/>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ja-JP"/>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C2564">
            <w:pPr>
              <w:rPr>
                <w:lang w:eastAsia="zh-CN"/>
              </w:rPr>
            </w:pPr>
            <w:r>
              <w:rPr>
                <w:lang w:eastAsia="zh-CN"/>
              </w:rPr>
              <w:lastRenderedPageBreak/>
              <w:t>Intel</w:t>
            </w:r>
          </w:p>
          <w:p w14:paraId="38A51914" w14:textId="77777777" w:rsidR="00E21B0C" w:rsidRDefault="00E21B0C" w:rsidP="003C2564">
            <w:pPr>
              <w:rPr>
                <w:lang w:eastAsia="zh-CN"/>
              </w:rPr>
            </w:pPr>
          </w:p>
          <w:p w14:paraId="30BFDCA6" w14:textId="77777777" w:rsidR="00E21B0C" w:rsidRPr="00B16FBE" w:rsidRDefault="00E21B0C" w:rsidP="003C2564">
            <w:pPr>
              <w:rPr>
                <w:lang w:val="en-GB" w:eastAsia="zh-CN"/>
              </w:rPr>
            </w:pPr>
          </w:p>
        </w:tc>
        <w:tc>
          <w:tcPr>
            <w:tcW w:w="12176" w:type="dxa"/>
          </w:tcPr>
          <w:p w14:paraId="4B80919D" w14:textId="77777777" w:rsidR="00E21B0C" w:rsidRDefault="00E21B0C" w:rsidP="003C2564">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C2564">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bl>
    <w:p w14:paraId="56D24100" w14:textId="77777777" w:rsidR="001303AB" w:rsidRDefault="001303AB"/>
    <w:p w14:paraId="5B148047" w14:textId="77777777" w:rsidR="001303AB" w:rsidRDefault="001303AB"/>
    <w:p w14:paraId="3C8A177C" w14:textId="77777777" w:rsidR="001303AB" w:rsidRDefault="00D95AC5">
      <w:pPr>
        <w:pStyle w:val="Heading2"/>
      </w:pPr>
      <w:r>
        <w:t>Topic A3: BD Budget/Dropping</w:t>
      </w:r>
    </w:p>
    <w:p w14:paraId="18B3B4E9" w14:textId="77777777" w:rsidR="001303AB" w:rsidRDefault="00D95AC5">
      <w:pPr>
        <w:pStyle w:val="Heading3"/>
        <w:rPr>
          <w:lang w:val="en-GB" w:eastAsia="zh-CN"/>
        </w:rPr>
      </w:pPr>
      <w:r>
        <w:rPr>
          <w:lang w:val="en-GB" w:eastAsia="zh-CN"/>
        </w:rPr>
        <w:t>Issue A3-1: Budget of PDCCH candidates and non-overlapped CCEs for 480/960 kHz</w:t>
      </w:r>
    </w:p>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lastRenderedPageBreak/>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lastRenderedPageBreak/>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lastRenderedPageBreak/>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8.15pt;height:197.55pt" o:ole="">
            <v:imagedata r:id="rId19" o:title=""/>
          </v:shape>
          <o:OLEObject Type="Embed" ProgID="Visio.Drawing.15" ShapeID="_x0000_i1026" DrawAspect="Content" ObjectID="_1698767146" r:id="rId20"/>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lastRenderedPageBreak/>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lastRenderedPageBreak/>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lastRenderedPageBreak/>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lastRenderedPageBreak/>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lastRenderedPageBreak/>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lastRenderedPageBreak/>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lastRenderedPageBreak/>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lastRenderedPageBreak/>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12" w:name="_Ref86676032"/>
            <w:bookmarkStart w:id="13" w:name="_Ref86678118"/>
            <w:bookmarkStart w:id="14" w:name="_Hlk62233360"/>
            <w:r>
              <w:t xml:space="preserve">Proposal </w:t>
            </w:r>
            <w:r w:rsidR="00E21B0C">
              <w:fldChar w:fldCharType="begin"/>
            </w:r>
            <w:r w:rsidR="00E21B0C">
              <w:instrText xml:space="preserve"> SEQ Pr</w:instrText>
            </w:r>
            <w:r w:rsidR="00E21B0C">
              <w:instrText xml:space="preserve">oposal \* ARABIC </w:instrText>
            </w:r>
            <w:r w:rsidR="00E21B0C">
              <w:fldChar w:fldCharType="separate"/>
            </w:r>
            <w:r>
              <w:t>1</w:t>
            </w:r>
            <w:r w:rsidR="00E21B0C">
              <w:fldChar w:fldCharType="end"/>
            </w:r>
            <w:bookmarkEnd w:id="12"/>
            <w:r>
              <w:t>: Consider the following options for further design of multi-slot PDCCH monitoring capability:</w:t>
            </w:r>
            <w:bookmarkEnd w:id="13"/>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w:t>
            </w:r>
            <w:r>
              <w:rPr>
                <w:rFonts w:ascii="Times New Roman" w:hAnsi="Times New Roman"/>
                <w:b/>
              </w:rPr>
              <w:lastRenderedPageBreak/>
              <w:t>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3</w:t>
            </w:r>
            <w:r w:rsidR="00E21B0C">
              <w:fldChar w:fldCharType="end"/>
            </w:r>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t xml:space="preserve">Proposal </w:t>
            </w:r>
            <w:r w:rsidR="00E21B0C">
              <w:fldChar w:fldCharType="begin"/>
            </w:r>
            <w:r w:rsidR="00E21B0C">
              <w:instrText xml:space="preserve"> SEQ Proposal \* ARABIC </w:instrText>
            </w:r>
            <w:r w:rsidR="00E21B0C">
              <w:fldChar w:fldCharType="separate"/>
            </w:r>
            <w:r>
              <w:t>4</w:t>
            </w:r>
            <w:r w:rsidR="00E21B0C">
              <w:fldChar w:fldCharType="end"/>
            </w:r>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4"/>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lastRenderedPageBreak/>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ja-JP"/>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t xml:space="preserve">Figure </w:t>
            </w:r>
            <w:r w:rsidR="00E21B0C">
              <w:fldChar w:fldCharType="begin"/>
            </w:r>
            <w:r w:rsidR="00E21B0C">
              <w:instrText xml:space="preserve"> SEQ Figure \* ARABIC </w:instrText>
            </w:r>
            <w:r w:rsidR="00E21B0C">
              <w:fldChar w:fldCharType="separate"/>
            </w:r>
            <w:r>
              <w:t>1</w:t>
            </w:r>
            <w:r w:rsidR="00E21B0C">
              <w:fldChar w:fldCharType="end"/>
            </w:r>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ja-JP"/>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ja-JP"/>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D0C536E"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B8F3688"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85pt;height:111pt" o:ole="">
                  <v:imagedata r:id="rId24" o:title=""/>
                </v:shape>
                <o:OLEObject Type="Embed" ProgID="Visio.Drawing.15" ShapeID="_x0000_i1027" DrawAspect="Content" ObjectID="_1698767147"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360.45pt;height:170.55pt" o:ole="">
                  <v:imagedata r:id="rId26" o:title=""/>
                </v:shape>
                <o:OLEObject Type="Embed" ProgID="Visio.Drawing.15" ShapeID="_x0000_i1028" DrawAspect="Content" ObjectID="_1698767148"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45pt;height:252pt" o:ole="">
                  <v:imagedata r:id="rId28" o:title=""/>
                </v:shape>
                <o:OLEObject Type="Embed" ProgID="Visio.Drawing.15" ShapeID="_x0000_i1029" DrawAspect="Content" ObjectID="_1698767149" r:id="rId29"/>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ja-JP"/>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45pt;height:113.55pt" o:ole="">
                  <v:imagedata r:id="rId31" o:title=""/>
                </v:shape>
                <o:OLEObject Type="Embed" ProgID="Visio.Drawing.15" ShapeID="_x0000_i1030" DrawAspect="Content" ObjectID="_1698767150" r:id="rId32"/>
              </w:object>
            </w:r>
            <w:r>
              <w:rPr>
                <w:rFonts w:ascii="Times" w:hAnsi="Times"/>
                <w:szCs w:val="24"/>
              </w:rPr>
              <w:t xml:space="preserve"> </w:t>
            </w:r>
          </w:p>
          <w:p w14:paraId="246689C3" w14:textId="77777777" w:rsidR="001303AB" w:rsidRDefault="00D95AC5">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lastRenderedPageBreak/>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33" w:name="_Ref86702034"/>
            <w:r>
              <w:t xml:space="preserve">Observation </w:t>
            </w:r>
            <w:r w:rsidR="00E21B0C">
              <w:fldChar w:fldCharType="begin"/>
            </w:r>
            <w:r w:rsidR="00E21B0C">
              <w:instrText xml:space="preserve"> SEQ Observation \* ARABIC </w:instrText>
            </w:r>
            <w:r w:rsidR="00E21B0C">
              <w:fldChar w:fldCharType="separate"/>
            </w:r>
            <w:r>
              <w:t>1</w:t>
            </w:r>
            <w:r w:rsidR="00E21B0C">
              <w:fldChar w:fldCharType="end"/>
            </w:r>
            <w:bookmarkEnd w:id="33"/>
            <w:r>
              <w:t>: PDCCH monitoring occasion dispersed over multiple slots within a slot group of X slots may adversely impact the power efficiency.</w:t>
            </w:r>
          </w:p>
          <w:p w14:paraId="6E6CA70C" w14:textId="77777777" w:rsidR="001303AB" w:rsidRDefault="00D95AC5">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34" w:name="P_2"/>
            <w:r>
              <w:t xml:space="preserve">Proposal </w:t>
            </w:r>
            <w:r w:rsidR="00E21B0C">
              <w:fldChar w:fldCharType="begin"/>
            </w:r>
            <w:r w:rsidR="00E21B0C">
              <w:instrText xml:space="preserve"> SEQ Proposal \* ARABIC </w:instrText>
            </w:r>
            <w:r w:rsidR="00E21B0C">
              <w:fldChar w:fldCharType="separate"/>
            </w:r>
            <w:r>
              <w:t>2</w:t>
            </w:r>
            <w:r w:rsidR="00E21B0C">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35" w:name="_Ref86699493"/>
            <w:bookmarkStart w:id="36" w:name="P_3"/>
            <w:bookmarkEnd w:id="34"/>
            <w:r>
              <w:t xml:space="preserve">Proposal </w:t>
            </w:r>
            <w:r w:rsidR="00E21B0C">
              <w:fldChar w:fldCharType="begin"/>
            </w:r>
            <w:r w:rsidR="00E21B0C">
              <w:instrText xml:space="preserve"> SEQ Proposal \* ARABIC </w:instrText>
            </w:r>
            <w:r w:rsidR="00E21B0C">
              <w:fldChar w:fldCharType="separate"/>
            </w:r>
            <w:r>
              <w:t>3</w:t>
            </w:r>
            <w:r w:rsidR="00E21B0C">
              <w:fldChar w:fldCharType="end"/>
            </w:r>
            <w:bookmarkEnd w:id="35"/>
            <w:r>
              <w:t>: Monitoring of all Group (2) SS sets are restricted within Y</w:t>
            </w:r>
            <w:r>
              <w:rPr>
                <w:vertAlign w:val="subscript"/>
              </w:rPr>
              <w:t>Group2</w:t>
            </w:r>
            <w:r>
              <w:t xml:space="preserve"> = 1 slot within a slot group of X slots.</w:t>
            </w:r>
          </w:p>
          <w:bookmarkEnd w:id="36"/>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37" w:name="O_5"/>
            <w:r>
              <w:t xml:space="preserve">Observation </w:t>
            </w:r>
            <w:r w:rsidR="00E21B0C">
              <w:fldChar w:fldCharType="begin"/>
            </w:r>
            <w:r w:rsidR="00E21B0C">
              <w:instrText xml:space="preserve"> SEQ Observation \* ARABIC </w:instrText>
            </w:r>
            <w:r w:rsidR="00E21B0C">
              <w:fldChar w:fldCharType="separate"/>
            </w:r>
            <w:r>
              <w:t>5</w:t>
            </w:r>
            <w:r w:rsidR="00E21B0C">
              <w:fldChar w:fldCharType="end"/>
            </w:r>
            <w:r>
              <w:t>: For multi-slot PDCCH monitoring, putting Type1 CSS with dedicated RRC configuration within Group (1) may be infeasible and should be reconsidered.</w:t>
            </w:r>
          </w:p>
          <w:bookmarkEnd w:id="37"/>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lastRenderedPageBreak/>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lastRenderedPageBreak/>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ja-JP"/>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r w:rsidR="00E21B0C">
              <w:fldChar w:fldCharType="begin"/>
            </w:r>
            <w:r w:rsidR="00E21B0C">
              <w:instrText xml:space="preserve"> SEQ Figure \* ARABIC </w:instrText>
            </w:r>
            <w:r w:rsidR="00E21B0C">
              <w:fldChar w:fldCharType="separate"/>
            </w:r>
            <w:r>
              <w:t>4</w:t>
            </w:r>
            <w:r w:rsidR="00E21B0C">
              <w:fldChar w:fldCharType="end"/>
            </w:r>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ja-JP"/>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ja-JP"/>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7.3pt;height:156pt" o:ole="">
                  <v:imagedata r:id="rId16" o:title=""/>
                </v:shape>
                <o:OLEObject Type="Embed" ProgID="Visio.Drawing.11" ShapeID="_x0000_i1031" DrawAspect="Content" ObjectID="_1698767151" r:id="rId36"/>
              </w:object>
            </w:r>
          </w:p>
          <w:p w14:paraId="3C7BCCF0" w14:textId="77777777" w:rsidR="001303AB" w:rsidRDefault="00D95AC5">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20.15pt;height:98.55pt" o:ole="">
                  <v:imagedata r:id="rId37" o:title=""/>
                </v:shape>
                <o:OLEObject Type="Embed" ProgID="Visio.Drawing.11" ShapeID="_x0000_i1032" DrawAspect="Content" ObjectID="_1698767152" r:id="rId38"/>
              </w:object>
            </w:r>
          </w:p>
          <w:p w14:paraId="6D45B4A1" w14:textId="77777777" w:rsidR="001303AB" w:rsidRDefault="00D95AC5">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E21B0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065C7C27"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E21B0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2651CD9E" w14:textId="77777777" w:rsidR="001303AB" w:rsidRDefault="00E21B0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55pt;height:98.55pt" o:ole="">
                  <v:imagedata r:id="rId39" o:title=""/>
                </v:shape>
                <o:OLEObject Type="Embed" ProgID="Visio.Drawing.15" ShapeID="_x0000_i1033" DrawAspect="Content" ObjectID="_1698767153"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45pt;height:143.55pt" o:ole="">
                  <v:imagedata r:id="rId41" o:title=""/>
                </v:shape>
                <o:OLEObject Type="Embed" ProgID="Visio.Drawing.15" ShapeID="_x0000_i1034" DrawAspect="Content" ObjectID="_1698767154"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ja-JP"/>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66" w:name="_Ref68624864"/>
            <w:r>
              <w:t xml:space="preserve">Figure </w:t>
            </w:r>
            <w:r w:rsidR="00E21B0C">
              <w:fldChar w:fldCharType="begin"/>
            </w:r>
            <w:r w:rsidR="00E21B0C">
              <w:instrText xml:space="preserve"> SEQ Figure \* ARABIC </w:instrText>
            </w:r>
            <w:r w:rsidR="00E21B0C">
              <w:fldChar w:fldCharType="separate"/>
            </w:r>
            <w:r>
              <w:t>1</w:t>
            </w:r>
            <w:r w:rsidR="00E21B0C">
              <w:fldChar w:fldCharType="end"/>
            </w:r>
            <w:bookmarkEnd w:id="66"/>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67" w:name="P_4"/>
            <w:r>
              <w:t xml:space="preserve">Proposal </w:t>
            </w:r>
            <w:r w:rsidR="00E21B0C">
              <w:fldChar w:fldCharType="begin"/>
            </w:r>
            <w:r w:rsidR="00E21B0C">
              <w:instrText xml:space="preserve"> SEQ Proposal \* ARABIC </w:instrText>
            </w:r>
            <w:r w:rsidR="00E21B0C">
              <w:fldChar w:fldCharType="separate"/>
            </w:r>
            <w:r>
              <w:t>4</w:t>
            </w:r>
            <w:r w:rsidR="00E21B0C">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68" w:name="O_2"/>
            <w:bookmarkEnd w:id="67"/>
            <w:r>
              <w:t xml:space="preserve">Observation </w:t>
            </w:r>
            <w:r w:rsidR="00E21B0C">
              <w:fldChar w:fldCharType="begin"/>
            </w:r>
            <w:r w:rsidR="00E21B0C">
              <w:instrText xml:space="preserve"> SEQ Observation \* ARABIC </w:instrText>
            </w:r>
            <w:r w:rsidR="00E21B0C">
              <w:fldChar w:fldCharType="separate"/>
            </w:r>
            <w:r>
              <w:t>2</w:t>
            </w:r>
            <w:r w:rsidR="00E21B0C">
              <w:fldChar w:fldCharType="end"/>
            </w:r>
            <w:r>
              <w:t>: Monitoring two consecutive slots for Group (2) SS sets within a slot group introduces lots of challenges in the UE implementation.</w:t>
            </w:r>
          </w:p>
          <w:bookmarkEnd w:id="68"/>
          <w:p w14:paraId="277895F2" w14:textId="77777777" w:rsidR="001303AB" w:rsidRDefault="00D95AC5">
            <w:pPr>
              <w:pStyle w:val="Caption"/>
            </w:pPr>
            <w:r>
              <w:t xml:space="preserve">Observation </w:t>
            </w:r>
            <w:r w:rsidR="00E21B0C">
              <w:fldChar w:fldCharType="begin"/>
            </w:r>
            <w:r w:rsidR="00E21B0C">
              <w:instrText xml:space="preserve"> SEQ Observation \* ARABIC </w:instrText>
            </w:r>
            <w:r w:rsidR="00E21B0C">
              <w:fldChar w:fldCharType="separate"/>
            </w:r>
            <w:r>
              <w:t>3</w:t>
            </w:r>
            <w:r w:rsidR="00E21B0C">
              <w:fldChar w:fldCharType="end"/>
            </w:r>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r w:rsidR="00E21B0C">
              <w:fldChar w:fldCharType="begin"/>
            </w:r>
            <w:r w:rsidR="00E21B0C">
              <w:instrText xml:space="preserve"> SEQ Observation \* ARABIC </w:instrText>
            </w:r>
            <w:r w:rsidR="00E21B0C">
              <w:fldChar w:fldCharType="separate"/>
            </w:r>
            <w:r>
              <w:t>4</w:t>
            </w:r>
            <w:r w:rsidR="00E21B0C">
              <w:fldChar w:fldCharType="end"/>
            </w:r>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69" w:name="_Ref86684986"/>
            <w:bookmarkStart w:id="70" w:name="P_5"/>
            <w:r>
              <w:t xml:space="preserve">Proposal </w:t>
            </w:r>
            <w:r w:rsidR="00E21B0C">
              <w:fldChar w:fldCharType="begin"/>
            </w:r>
            <w:r w:rsidR="00E21B0C">
              <w:instrText xml:space="preserve"> SEQ Proposal \* ARABIC </w:instrText>
            </w:r>
            <w:r w:rsidR="00E21B0C">
              <w:fldChar w:fldCharType="separate"/>
            </w:r>
            <w:r>
              <w:t>5</w:t>
            </w:r>
            <w:r w:rsidR="00E21B0C">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1" w:name="P_6"/>
            <w:r>
              <w:t xml:space="preserve">Proposal </w:t>
            </w:r>
            <w:r w:rsidR="00E21B0C">
              <w:fldChar w:fldCharType="begin"/>
            </w:r>
            <w:r w:rsidR="00E21B0C">
              <w:instrText xml:space="preserve"> SEQ Proposal \* ARABIC </w:instrText>
            </w:r>
            <w:r w:rsidR="00E21B0C">
              <w:fldChar w:fldCharType="separate"/>
            </w:r>
            <w:r>
              <w:t>6</w:t>
            </w:r>
            <w:r w:rsidR="00E21B0C">
              <w:fldChar w:fldCharType="end"/>
            </w:r>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45pt;height:60.45pt" o:ole="">
                  <v:imagedata r:id="rId46" o:title=""/>
                </v:shape>
                <o:OLEObject Type="Embed" ProgID="Visio.Drawing.15" ShapeID="_x0000_i1035" DrawAspect="Content" ObjectID="_1698767155"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45pt;height:60.45pt" o:ole="">
                  <v:imagedata r:id="rId48" o:title=""/>
                </v:shape>
                <o:OLEObject Type="Embed" ProgID="Visio.Drawing.15" ShapeID="_x0000_i1036" DrawAspect="Content" ObjectID="_1698767156"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45pt;height:60.45pt" o:ole="">
                  <v:imagedata r:id="rId50" o:title=""/>
                </v:shape>
                <o:OLEObject Type="Embed" ProgID="Visio.Drawing.15" ShapeID="_x0000_i1037" DrawAspect="Content" ObjectID="_1698767157" r:id="rId51"/>
              </w:object>
            </w:r>
          </w:p>
          <w:p w14:paraId="532C4870" w14:textId="77777777" w:rsidR="001303AB" w:rsidRDefault="00D95AC5">
            <w:pPr>
              <w:jc w:val="center"/>
            </w:pPr>
            <w:r>
              <w:t>(c)</w:t>
            </w:r>
          </w:p>
          <w:p w14:paraId="64E3C401" w14:textId="77777777" w:rsidR="001303AB" w:rsidRDefault="00D95AC5">
            <w:pPr>
              <w:pStyle w:val="Caption"/>
              <w:jc w:val="center"/>
            </w:pPr>
            <w:bookmarkStart w:id="72" w:name="_Ref86706230"/>
            <w:r>
              <w:t xml:space="preserve">Figure </w:t>
            </w:r>
            <w:r w:rsidR="00E21B0C">
              <w:fldChar w:fldCharType="begin"/>
            </w:r>
            <w:r w:rsidR="00E21B0C">
              <w:instrText xml:space="preserve"> SEQ Figure \* ARABIC </w:instrText>
            </w:r>
            <w:r w:rsidR="00E21B0C">
              <w:fldChar w:fldCharType="separate"/>
            </w:r>
            <w:r>
              <w:t>1</w:t>
            </w:r>
            <w:r w:rsidR="00E21B0C">
              <w:fldChar w:fldCharType="end"/>
            </w:r>
            <w:bookmarkEnd w:id="72"/>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55pt;height:18.45pt" o:ole="">
                  <v:imagedata r:id="rId53" o:title=""/>
                </v:shape>
                <o:OLEObject Type="Embed" ProgID="Equation.3" ShapeID="_x0000_i1038" DrawAspect="Content" ObjectID="_1698767158"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ja-JP"/>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8.15pt;height:195pt" o:ole="">
                  <v:imagedata r:id="rId19" o:title=""/>
                </v:shape>
                <o:OLEObject Type="Embed" ProgID="Visio.Drawing.15" ShapeID="_x0000_i1039" DrawAspect="Content" ObjectID="_1698767159" r:id="rId58"/>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pt;height:18.45pt" o:ole="">
                  <v:imagedata r:id="rId59" o:title=""/>
                </v:shape>
                <o:OLEObject Type="Embed" ProgID="Equation.3" ShapeID="_x0000_i1040" DrawAspect="Content" ObjectID="_1698767160"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pt;height:18.45pt" o:ole="">
                  <v:imagedata r:id="rId59" o:title=""/>
                </v:shape>
                <o:OLEObject Type="Embed" ProgID="Equation.3" ShapeID="_x0000_i1041" DrawAspect="Content" ObjectID="_1698767161" r:id="rId6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45pt;height:113.55pt" o:ole="">
                  <v:imagedata r:id="rId62" o:title=""/>
                </v:shape>
                <o:OLEObject Type="Embed" ProgID="Visio.Drawing.15" ShapeID="_x0000_i1042" DrawAspect="Content" ObjectID="_1698767162"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89" w:name="_Toc83587356"/>
            <w:bookmarkStart w:id="90" w:name="_Toc83573326"/>
            <w:bookmarkStart w:id="91" w:name="_Toc83632382"/>
            <w:r>
              <w:t xml:space="preserve">Proposal </w:t>
            </w:r>
            <w:r w:rsidR="00E21B0C">
              <w:fldChar w:fldCharType="begin"/>
            </w:r>
            <w:r w:rsidR="00E21B0C">
              <w:instrText xml:space="preserve"> SEQ Proposal \* ARABIC </w:instrText>
            </w:r>
            <w:r w:rsidR="00E21B0C">
              <w:fldChar w:fldCharType="separate"/>
            </w:r>
            <w:r>
              <w:t>1</w:t>
            </w:r>
            <w:r w:rsidR="00E21B0C">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r w:rsidR="00E21B0C">
              <w:fldChar w:fldCharType="begin"/>
            </w:r>
            <w:r w:rsidR="00E21B0C">
              <w:instrText xml:space="preserve"> SEQ Proposal \* ARABIC </w:instrText>
            </w:r>
            <w:r w:rsidR="00E21B0C">
              <w:fldChar w:fldCharType="separate"/>
            </w:r>
            <w:r>
              <w:t>6</w:t>
            </w:r>
            <w:r w:rsidR="00E21B0C">
              <w:fldChar w:fldCharType="end"/>
            </w:r>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45pt;height:60pt" o:ole="">
                  <v:imagedata r:id="rId46" o:title=""/>
                </v:shape>
                <o:OLEObject Type="Embed" ProgID="Visio.Drawing.15" ShapeID="_x0000_i1043" DrawAspect="Content" ObjectID="_1698767163"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45pt;height:60pt" o:ole="">
                  <v:imagedata r:id="rId48" o:title=""/>
                </v:shape>
                <o:OLEObject Type="Embed" ProgID="Visio.Drawing.15" ShapeID="_x0000_i1044" DrawAspect="Content" ObjectID="_1698767164"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45pt;height:60pt" o:ole="">
                  <v:imagedata r:id="rId50" o:title=""/>
                </v:shape>
                <o:OLEObject Type="Embed" ProgID="Visio.Drawing.15" ShapeID="_x0000_i1045" DrawAspect="Content" ObjectID="_1698767165" r:id="rId66"/>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r w:rsidR="00E21B0C">
              <w:fldChar w:fldCharType="begin"/>
            </w:r>
            <w:r w:rsidR="00E21B0C">
              <w:instrText xml:space="preserve"> SEQ Figure \* ARABIC </w:instrText>
            </w:r>
            <w:r w:rsidR="00E21B0C">
              <w:fldChar w:fldCharType="separate"/>
            </w:r>
            <w:r>
              <w:t>1</w:t>
            </w:r>
            <w:r w:rsidR="00E21B0C">
              <w:fldChar w:fldCharType="end"/>
            </w:r>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45pt;height:14.55pt" o:ole="">
                  <v:imagedata r:id="rId67" o:title=""/>
                </v:shape>
                <o:OLEObject Type="Embed" ProgID="Equation.DSMT4" ShapeID="_x0000_i1046" DrawAspect="Content" ObjectID="_1698767166" r:id="rId68"/>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45pt;height:14.55pt" o:ole="">
                  <v:imagedata r:id="rId67" o:title=""/>
                </v:shape>
                <o:OLEObject Type="Embed" ProgID="Equation.DSMT4" ShapeID="_x0000_i1047" DrawAspect="Content" ObjectID="_1698767167" r:id="rId69"/>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20"/>
              <w:rPr>
                <w:rFonts w:eastAsia="Batang"/>
                <w:b/>
                <w:lang w:eastAsia="ko-KR"/>
              </w:rPr>
            </w:pPr>
          </w:p>
          <w:p w14:paraId="77734C56" w14:textId="77777777" w:rsidR="001303AB" w:rsidRDefault="00D95AC5">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95" w:name="_Ref78902377"/>
            <w:bookmarkStart w:id="96" w:name="_Ref68510864"/>
            <w:r>
              <w:t xml:space="preserve">Proposal </w:t>
            </w:r>
            <w:r w:rsidR="00E21B0C">
              <w:fldChar w:fldCharType="begin"/>
            </w:r>
            <w:r w:rsidR="00E21B0C">
              <w:instrText xml:space="preserve"> SEQ Proposal \* ARABIC </w:instrText>
            </w:r>
            <w:r w:rsidR="00E21B0C">
              <w:fldChar w:fldCharType="separate"/>
            </w:r>
            <w:r>
              <w:t>2</w:t>
            </w:r>
            <w:r w:rsidR="00E21B0C">
              <w:fldChar w:fldCharType="end"/>
            </w:r>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95"/>
          </w:p>
          <w:bookmarkEnd w:id="96"/>
          <w:p w14:paraId="36C8F9E5" w14:textId="77777777" w:rsidR="001303AB" w:rsidRDefault="001303AB">
            <w:pPr>
              <w:pStyle w:val="Caption"/>
            </w:pPr>
          </w:p>
          <w:p w14:paraId="57279FCE" w14:textId="77777777" w:rsidR="001303AB" w:rsidRDefault="00D95AC5">
            <w:pPr>
              <w:keepNext/>
            </w:pPr>
            <w:r>
              <w:rPr>
                <w:noProof/>
                <w:lang w:eastAsia="ja-JP"/>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97" w:name="_Ref68527611"/>
            <w:r>
              <w:t xml:space="preserve">Figure </w:t>
            </w:r>
            <w:r w:rsidR="00E21B0C">
              <w:fldChar w:fldCharType="begin"/>
            </w:r>
            <w:r w:rsidR="00E21B0C">
              <w:instrText xml:space="preserve"> SEQ Figure \* ARABIC </w:instrText>
            </w:r>
            <w:r w:rsidR="00E21B0C">
              <w:fldChar w:fldCharType="separate"/>
            </w:r>
            <w:r>
              <w:t>1</w:t>
            </w:r>
            <w:r w:rsidR="00E21B0C">
              <w:fldChar w:fldCharType="end"/>
            </w:r>
            <w:bookmarkEnd w:id="97"/>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98" w:name="_Ref86934782"/>
            <w:r>
              <w:t xml:space="preserve">Proposal </w:t>
            </w:r>
            <w:r w:rsidR="00E21B0C">
              <w:fldChar w:fldCharType="begin"/>
            </w:r>
            <w:r w:rsidR="00E21B0C">
              <w:instrText xml:space="preserve"> SEQ Proposal \* ARABIC </w:instrText>
            </w:r>
            <w:r w:rsidR="00E21B0C">
              <w:fldChar w:fldCharType="separate"/>
            </w:r>
            <w:r>
              <w:t>3</w:t>
            </w:r>
            <w:r w:rsidR="00E21B0C">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73A1E890" w14:textId="77777777" w:rsidR="001303AB" w:rsidRDefault="001303AB">
            <w:pPr>
              <w:pStyle w:val="ListParagraph"/>
              <w:numPr>
                <w:ilvl w:val="0"/>
                <w:numId w:val="104"/>
              </w:numPr>
              <w:snapToGrid/>
              <w:spacing w:line="240" w:lineRule="auto"/>
              <w:rPr>
                <w:lang w:val="en-GB"/>
              </w:rPr>
            </w:pPr>
            <w:bookmarkStart w:id="99" w:name="P_9"/>
          </w:p>
          <w:bookmarkEnd w:id="99"/>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408A11" w14:textId="77777777" w:rsidR="00E21B0C" w:rsidRDefault="00E21B0C" w:rsidP="00E21B0C">
      <w:pPr>
        <w:spacing w:after="0" w:line="240" w:lineRule="auto"/>
      </w:pPr>
      <w:r>
        <w:separator/>
      </w:r>
    </w:p>
  </w:endnote>
  <w:endnote w:type="continuationSeparator" w:id="0">
    <w:p w14:paraId="5A737791" w14:textId="77777777" w:rsidR="00E21B0C" w:rsidRDefault="00E21B0C"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default"/>
    <w:sig w:usb0="00000000"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3F974" w14:textId="77777777" w:rsidR="00E21B0C" w:rsidRDefault="00E21B0C" w:rsidP="00E21B0C">
      <w:pPr>
        <w:spacing w:after="0" w:line="240" w:lineRule="auto"/>
      </w:pPr>
      <w:r>
        <w:separator/>
      </w:r>
    </w:p>
  </w:footnote>
  <w:footnote w:type="continuationSeparator" w:id="0">
    <w:p w14:paraId="14D17366" w14:textId="77777777" w:rsidR="00E21B0C" w:rsidRDefault="00E21B0C"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64"/>
  </w:num>
  <w:num w:numId="41">
    <w:abstractNumId w:val="55"/>
  </w:num>
  <w:num w:numId="42">
    <w:abstractNumId w:val="79"/>
  </w:num>
  <w:num w:numId="43">
    <w:abstractNumId w:val="66"/>
  </w:num>
  <w:num w:numId="44">
    <w:abstractNumId w:val="4"/>
  </w:num>
  <w:num w:numId="45">
    <w:abstractNumId w:val="26"/>
  </w:num>
  <w:num w:numId="46">
    <w:abstractNumId w:val="65"/>
  </w:num>
  <w:num w:numId="47">
    <w:abstractNumId w:val="83"/>
  </w:num>
  <w:num w:numId="48">
    <w:abstractNumId w:val="78"/>
  </w:num>
  <w:num w:numId="49">
    <w:abstractNumId w:val="93"/>
  </w:num>
  <w:num w:numId="50">
    <w:abstractNumId w:val="30"/>
  </w:num>
  <w:num w:numId="51">
    <w:abstractNumId w:val="67"/>
  </w:num>
  <w:num w:numId="52">
    <w:abstractNumId w:val="14"/>
  </w:num>
  <w:num w:numId="53">
    <w:abstractNumId w:val="10"/>
  </w:num>
  <w:num w:numId="54">
    <w:abstractNumId w:val="69"/>
  </w:num>
  <w:num w:numId="55">
    <w:abstractNumId w:val="21"/>
  </w:num>
  <w:num w:numId="56">
    <w:abstractNumId w:val="52"/>
  </w:num>
  <w:num w:numId="57">
    <w:abstractNumId w:val="76"/>
  </w:num>
  <w:num w:numId="58">
    <w:abstractNumId w:val="8"/>
  </w:num>
  <w:num w:numId="59">
    <w:abstractNumId w:val="28"/>
  </w:num>
  <w:num w:numId="60">
    <w:abstractNumId w:val="6"/>
  </w:num>
  <w:num w:numId="61">
    <w:abstractNumId w:val="50"/>
  </w:num>
  <w:num w:numId="62">
    <w:abstractNumId w:val="85"/>
  </w:num>
  <w:num w:numId="63">
    <w:abstractNumId w:val="37"/>
  </w:num>
  <w:num w:numId="64">
    <w:abstractNumId w:val="63"/>
  </w:num>
  <w:num w:numId="65">
    <w:abstractNumId w:val="31"/>
  </w:num>
  <w:num w:numId="66">
    <w:abstractNumId w:val="2"/>
  </w:num>
  <w:num w:numId="67">
    <w:abstractNumId w:val="19"/>
  </w:num>
  <w:num w:numId="68">
    <w:abstractNumId w:val="43"/>
  </w:num>
  <w:num w:numId="69">
    <w:abstractNumId w:val="34"/>
  </w:num>
  <w:num w:numId="70">
    <w:abstractNumId w:val="23"/>
  </w:num>
  <w:num w:numId="71">
    <w:abstractNumId w:val="45"/>
  </w:num>
  <w:num w:numId="72">
    <w:abstractNumId w:val="39"/>
  </w:num>
  <w:num w:numId="73">
    <w:abstractNumId w:val="80"/>
  </w:num>
  <w:num w:numId="74">
    <w:abstractNumId w:val="11"/>
  </w:num>
  <w:num w:numId="75">
    <w:abstractNumId w:val="13"/>
  </w:num>
  <w:num w:numId="76">
    <w:abstractNumId w:val="7"/>
  </w:num>
  <w:num w:numId="77">
    <w:abstractNumId w:val="100"/>
  </w:num>
  <w:num w:numId="78">
    <w:abstractNumId w:val="0"/>
  </w:num>
  <w:num w:numId="79">
    <w:abstractNumId w:val="60"/>
  </w:num>
  <w:num w:numId="80">
    <w:abstractNumId w:val="27"/>
  </w:num>
  <w:num w:numId="81">
    <w:abstractNumId w:val="58"/>
  </w:num>
  <w:num w:numId="82">
    <w:abstractNumId w:val="5"/>
  </w:num>
  <w:num w:numId="83">
    <w:abstractNumId w:val="98"/>
  </w:num>
  <w:num w:numId="84">
    <w:abstractNumId w:val="101"/>
  </w:num>
  <w:num w:numId="85">
    <w:abstractNumId w:val="38"/>
  </w:num>
  <w:num w:numId="86">
    <w:abstractNumId w:val="62"/>
  </w:num>
  <w:num w:numId="87">
    <w:abstractNumId w:val="94"/>
  </w:num>
  <w:num w:numId="88">
    <w:abstractNumId w:val="18"/>
  </w:num>
  <w:num w:numId="89">
    <w:abstractNumId w:val="75"/>
  </w:num>
  <w:num w:numId="90">
    <w:abstractNumId w:val="22"/>
  </w:num>
  <w:num w:numId="91">
    <w:abstractNumId w:val="51"/>
  </w:num>
  <w:num w:numId="92">
    <w:abstractNumId w:val="73"/>
  </w:num>
  <w:num w:numId="93">
    <w:abstractNumId w:val="77"/>
  </w:num>
  <w:num w:numId="94">
    <w:abstractNumId w:val="47"/>
  </w:num>
  <w:num w:numId="95">
    <w:abstractNumId w:val="32"/>
  </w:num>
  <w:num w:numId="96">
    <w:abstractNumId w:val="42"/>
  </w:num>
  <w:num w:numId="97">
    <w:abstractNumId w:val="90"/>
  </w:num>
  <w:num w:numId="98">
    <w:abstractNumId w:val="35"/>
  </w:num>
  <w:num w:numId="99">
    <w:abstractNumId w:val="71"/>
  </w:num>
  <w:num w:numId="100">
    <w:abstractNumId w:val="89"/>
  </w:num>
  <w:num w:numId="101">
    <w:abstractNumId w:val="41"/>
  </w:num>
  <w:num w:numId="102">
    <w:abstractNumId w:val="3"/>
  </w:num>
  <w:num w:numId="103">
    <w:abstractNumId w:val="20"/>
  </w:num>
  <w:num w:numId="104">
    <w:abstractNumId w:val="59"/>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styleId="Mention">
    <w:name w:val="Mention"/>
    <w:basedOn w:val="DefaultParagraphFont"/>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50" Type="http://schemas.openxmlformats.org/officeDocument/2006/relationships/image" Target="media/image25.emf"/><Relationship Id="rId55" Type="http://schemas.openxmlformats.org/officeDocument/2006/relationships/image" Target="media/image28.wmf"/><Relationship Id="rId63" Type="http://schemas.openxmlformats.org/officeDocument/2006/relationships/package" Target="embeddings/Microsoft_Visio_Drawing11.vsdx"/><Relationship Id="rId68" Type="http://schemas.openxmlformats.org/officeDocument/2006/relationships/oleObject" Target="embeddings/oleObject4.bin"/><Relationship Id="rId7" Type="http://schemas.openxmlformats.org/officeDocument/2006/relationships/customXml" Target="../customXml/item7.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61"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BD1D7E53-8B82-4C79-AA3A-B9418529E12C}">
  <ds:schemaRefs>
    <ds:schemaRef ds:uri="http://schemas.openxmlformats.org/officeDocument/2006/bibliography"/>
  </ds:schemaRefs>
</ds:datastoreItem>
</file>

<file path=customXml/itemProps4.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149</Pages>
  <Words>58633</Words>
  <Characters>334213</Characters>
  <Application>Microsoft Office Word</Application>
  <DocSecurity>0</DocSecurity>
  <Lines>2785</Lines>
  <Paragraphs>784</Paragraphs>
  <ScaleCrop>false</ScaleCrop>
  <HeadingPairs>
    <vt:vector size="2" baseType="variant">
      <vt:variant>
        <vt:lpstr>タイトル</vt:lpstr>
      </vt:variant>
      <vt:variant>
        <vt:i4>1</vt:i4>
      </vt:variant>
    </vt:vector>
  </HeadingPairs>
  <TitlesOfParts>
    <vt:vector size="1" baseType="lpstr">
      <vt:lpstr/>
    </vt:vector>
  </TitlesOfParts>
  <Company>Lenovo.com</Company>
  <LinksUpToDate>false</LinksUpToDate>
  <CharactersWithSpaces>392062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2021-11-18T10:06:00Z</dcterms:created>
  <dcterms:modified xsi:type="dcterms:W3CDTF">2021-11-18T10:06:00Z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